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E7" w:rsidRDefault="002923E7" w:rsidP="002923E7">
      <w:pPr>
        <w:spacing w:after="16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АКЦИЯ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 08.12.2021 до 17.12.2021</w:t>
      </w:r>
    </w:p>
    <w:p w:rsidR="002923E7" w:rsidRDefault="002923E7" w:rsidP="002C0712">
      <w:pPr>
        <w:spacing w:after="16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все курсы действует скидка при оплате обучения с 08.12.2021 до 17.12.2021</w:t>
      </w:r>
    </w:p>
    <w:p w:rsidR="002923E7" w:rsidRPr="002923E7" w:rsidRDefault="002923E7" w:rsidP="002C0712">
      <w:pPr>
        <w:spacing w:after="160" w:line="240" w:lineRule="auto"/>
        <w:rPr>
          <w:rFonts w:ascii="Times New Roman" w:hAnsi="Times New Roman" w:cs="Times New Roman"/>
          <w:b/>
          <w:color w:val="333333"/>
          <w:sz w:val="18"/>
          <w:szCs w:val="24"/>
          <w:bdr w:val="none" w:sz="0" w:space="0" w:color="auto" w:frame="1"/>
        </w:rPr>
      </w:pPr>
      <w:r w:rsidRPr="002923E7">
        <w:rPr>
          <w:rFonts w:ascii="Times New Roman" w:hAnsi="Times New Roman" w:cs="Times New Roman"/>
          <w:b/>
          <w:color w:val="333333"/>
          <w:sz w:val="18"/>
          <w:szCs w:val="24"/>
          <w:bdr w:val="none" w:sz="0" w:space="0" w:color="auto" w:frame="1"/>
        </w:rPr>
        <w:t>Трудоемкость конкретных курсов смотрите в приложении к коллективной заявке</w:t>
      </w:r>
    </w:p>
    <w:tbl>
      <w:tblPr>
        <w:tblW w:w="5000" w:type="pct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2900"/>
        <w:gridCol w:w="2902"/>
      </w:tblGrid>
      <w:tr w:rsidR="002923E7" w:rsidRPr="002923E7" w:rsidTr="00370FEB">
        <w:trPr>
          <w:trHeight w:val="567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3E7" w:rsidRPr="002923E7" w:rsidRDefault="002923E7" w:rsidP="00D9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ак</w:t>
            </w:r>
            <w:proofErr w:type="spellEnd"/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2923E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 обучения одного слушателя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3E7" w:rsidRPr="002923E7" w:rsidRDefault="002923E7" w:rsidP="0029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:rsidR="002923E7" w:rsidRPr="002923E7" w:rsidRDefault="002923E7" w:rsidP="00292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(обучение </w:t>
            </w: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от 5 до 9</w:t>
            </w: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педагогов)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23E7" w:rsidRPr="002923E7" w:rsidRDefault="002923E7" w:rsidP="00D9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:rsidR="002923E7" w:rsidRPr="002923E7" w:rsidRDefault="002923E7" w:rsidP="00D92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(обучение 10 и более педагогов, куратор группы - бесплатно)</w:t>
            </w:r>
          </w:p>
        </w:tc>
      </w:tr>
      <w:tr w:rsidR="002923E7" w:rsidRPr="002923E7" w:rsidTr="00370FEB">
        <w:trPr>
          <w:trHeight w:val="722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35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30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 руб.</w:t>
            </w:r>
          </w:p>
        </w:tc>
      </w:tr>
      <w:tr w:rsidR="002923E7" w:rsidRPr="002923E7" w:rsidTr="00370FEB">
        <w:trPr>
          <w:trHeight w:val="541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 руб.</w:t>
            </w:r>
          </w:p>
        </w:tc>
      </w:tr>
      <w:tr w:rsidR="002923E7" w:rsidRPr="002923E7" w:rsidTr="00370FEB">
        <w:trPr>
          <w:trHeight w:val="541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 руб.</w:t>
            </w:r>
          </w:p>
        </w:tc>
      </w:tr>
      <w:tr w:rsidR="002923E7" w:rsidRPr="002923E7" w:rsidTr="00370FEB">
        <w:trPr>
          <w:trHeight w:val="709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 руб.</w:t>
            </w:r>
          </w:p>
        </w:tc>
      </w:tr>
      <w:tr w:rsidR="002923E7" w:rsidRPr="002923E7" w:rsidTr="00370FEB">
        <w:trPr>
          <w:trHeight w:val="541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1000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 руб.</w:t>
            </w:r>
          </w:p>
        </w:tc>
      </w:tr>
      <w:tr w:rsidR="002923E7" w:rsidRPr="002923E7" w:rsidTr="00370FEB">
        <w:trPr>
          <w:trHeight w:val="541"/>
        </w:trPr>
        <w:tc>
          <w:tcPr>
            <w:tcW w:w="853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145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:rsidR="002923E7" w:rsidRPr="002923E7" w:rsidRDefault="002923E7" w:rsidP="002923E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 руб.</w:t>
            </w:r>
          </w:p>
        </w:tc>
        <w:tc>
          <w:tcPr>
            <w:tcW w:w="1348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 руб.</w:t>
            </w:r>
          </w:p>
        </w:tc>
        <w:tc>
          <w:tcPr>
            <w:tcW w:w="1349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923E7" w:rsidRPr="002923E7" w:rsidRDefault="002923E7" w:rsidP="00D92A1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  <w:r w:rsidRPr="002923E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 руб.</w:t>
            </w:r>
          </w:p>
        </w:tc>
      </w:tr>
    </w:tbl>
    <w:p w:rsidR="002923E7" w:rsidRDefault="002923E7" w:rsidP="002C0712">
      <w:pPr>
        <w:spacing w:after="16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23E7" w:rsidRPr="002923E7" w:rsidRDefault="002923E7" w:rsidP="002C0712">
      <w:pPr>
        <w:spacing w:after="16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23E7">
        <w:rPr>
          <w:rFonts w:ascii="Times New Roman" w:hAnsi="Times New Roman" w:cs="Times New Roman"/>
          <w:color w:val="FF0000"/>
          <w:sz w:val="28"/>
          <w:szCs w:val="28"/>
        </w:rPr>
        <w:t>Цены в приложении указаны без учета акции</w:t>
      </w:r>
    </w:p>
    <w:bookmarkEnd w:id="0"/>
    <w:p w:rsidR="00A711CD" w:rsidRPr="003677ED" w:rsidRDefault="00A711CD" w:rsidP="002C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7ED">
        <w:rPr>
          <w:rFonts w:ascii="Times New Roman" w:hAnsi="Times New Roman" w:cs="Times New Roman"/>
          <w:sz w:val="28"/>
          <w:szCs w:val="28"/>
        </w:rPr>
        <w:t>Список курсов. Трудоемкость. Стоимость</w:t>
      </w:r>
    </w:p>
    <w:tbl>
      <w:tblPr>
        <w:tblW w:w="1076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008"/>
        <w:gridCol w:w="850"/>
        <w:gridCol w:w="2268"/>
        <w:gridCol w:w="2268"/>
      </w:tblGrid>
      <w:tr w:rsidR="002A3EB8" w:rsidRPr="003677ED" w:rsidTr="00630800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3677ED" w:rsidRDefault="002A3EB8" w:rsidP="002C0712"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6591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>Курсы повышения квалификации (</w:t>
            </w:r>
            <w:r w:rsidR="00A358F8" w:rsidRPr="003B6591">
              <w:rPr>
                <w:bCs w:val="0"/>
                <w:color w:val="FF0000"/>
                <w:sz w:val="22"/>
                <w:szCs w:val="24"/>
                <w:bdr w:val="none" w:sz="0" w:space="0" w:color="auto" w:frame="1"/>
              </w:rPr>
              <w:t>дошкольные образовательные организации</w:t>
            </w:r>
            <w:r w:rsidRPr="003B6591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  <w:tr w:rsidR="002A3EB8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3677ED" w:rsidRDefault="002A3EB8" w:rsidP="002C0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3677ED" w:rsidRDefault="002A3EB8" w:rsidP="002C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3677ED" w:rsidRDefault="002A3EB8" w:rsidP="002C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 w:rsid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3677ED" w:rsidRDefault="002A3EB8" w:rsidP="002C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</w:t>
            </w:r>
            <w:r w:rsidR="003677ED"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,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3EB8" w:rsidRPr="00B6206F" w:rsidRDefault="002A3EB8" w:rsidP="002C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:rsidR="002A3EB8" w:rsidRPr="003677ED" w:rsidRDefault="002A3EB8" w:rsidP="002C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 w:rsidR="006534A3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</w:t>
            </w:r>
            <w:r w:rsidR="00B6206F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 -</w:t>
            </w:r>
            <w:r w:rsidR="006534A3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</w:tc>
      </w:tr>
      <w:tr w:rsidR="00A358F8" w:rsidRPr="003677ED" w:rsidTr="00A358F8">
        <w:trPr>
          <w:trHeight w:val="7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370FEB" w:rsidP="00A358F8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5" w:history="1">
              <w:r w:rsidR="00A358F8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50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358F8" w:rsidRPr="003677ED" w:rsidTr="00630800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630800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инклюзивного образования в условиях реализации ФГОС дошкольного образования для детей с ОВЗ</w:t>
              </w:r>
            </w:hyperlink>
            <w:r w:rsidR="00A358F8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DE6185">
        <w:trPr>
          <w:trHeight w:val="160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Формирование профессиональной компетентности воспитателя дошкольной образовательной организации в условиях ФГОС ДО и профессионального стандарта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100</w:t>
            </w:r>
            <w:r w:rsidR="00AC761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630800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A358F8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Педагогика и методика дошкольного образования в условиях реализации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704D3" w:rsidRPr="003677ED" w:rsidTr="00630800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логопедического сопровождения детей</w:t>
            </w: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с нарушением речи в условиях образовательной организации в соответствии с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66230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  <w:r w:rsidR="00D61D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4704D3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D61D37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="004704D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4704D3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4704D3" w:rsidRPr="003677ED" w:rsidTr="00DE6185">
        <w:trPr>
          <w:trHeight w:val="15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4704D3" w:rsidRDefault="004704D3" w:rsidP="004704D3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6B3D30" w:rsidRDefault="004704D3" w:rsidP="004704D3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здоровьесберегающих</w:t>
            </w:r>
            <w:proofErr w:type="spellEnd"/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технологий в работе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инструктора по физкультуре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ДОО с детьми с ОВЗ в рамках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66230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D61D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4704D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704D3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D61D37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="004704D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4704D3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B24125" w:rsidRPr="003677ED" w:rsidTr="00630800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Default="00B24125" w:rsidP="00B2412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370FEB" w:rsidP="00B2412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B24125" w:rsidRPr="006534A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Педагог-психолог</w:t>
              </w:r>
              <w:r w:rsidR="00B24125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в системе образования: организация и проведение психолого-педагогической работы в образовательных организациях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B24125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466230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B2412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AC761B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B2412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625E8B" w:rsidRPr="003677ED" w:rsidTr="00DE6185">
        <w:trPr>
          <w:trHeight w:val="114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534A3" w:rsidRDefault="00625E8B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370FEB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625E8B" w:rsidRPr="00625E8B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Организационно-методическое сопровождение</w:t>
              </w:r>
              <w:r w:rsidR="00625E8B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образовательного процесса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466230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625E8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AC761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625E8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DE6185">
        <w:trPr>
          <w:trHeight w:val="12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A358F8" w:rsidRDefault="00625E8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70020" w:rsidRDefault="00A358F8" w:rsidP="007C0222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6B3D3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Театрализованная деятельность как средство развития творчества детей дошкольного возраста в условиях ДОО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B3D30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 руб.</w:t>
            </w:r>
          </w:p>
        </w:tc>
      </w:tr>
      <w:tr w:rsidR="00A358F8" w:rsidRPr="003677ED" w:rsidTr="00DE6185">
        <w:trPr>
          <w:trHeight w:val="108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A358F8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B3D30" w:rsidRDefault="00A358F8" w:rsidP="00A358F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Методы и приемы проведения развивающих занятий с детьми раннего возраста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DE6185">
        <w:trPr>
          <w:trHeight w:val="140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4704D3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Арт-терапия как метод работы с эмоциональными проблемами детей дошкольного и младшего школьного возраста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630800">
        <w:trPr>
          <w:trHeight w:val="1106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4704D3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Применение информационно-коммуникационных технологий (ИКТ) в работе педагога ДОО в контексте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A358F8">
        <w:trPr>
          <w:trHeight w:val="138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DE6185">
        <w:trPr>
          <w:trHeight w:val="13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Основы робототехники и LEGO-конструирования для детей дошкольного и младшего школьного возраста</w:t>
              </w:r>
            </w:hyperlink>
            <w:r w:rsidR="00A358F8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A358F8">
        <w:trPr>
          <w:trHeight w:val="55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63080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дошкольников в условиях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7C0222" w:rsidRPr="003677ED" w:rsidTr="00DE6185">
        <w:trPr>
          <w:trHeight w:val="102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C0222" w:rsidRPr="003677ED" w:rsidRDefault="007C0222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C0222" w:rsidRPr="007C0222" w:rsidRDefault="007C0222" w:rsidP="007C0222">
            <w:pPr>
              <w:spacing w:after="0" w:line="240" w:lineRule="auto"/>
              <w:rPr>
                <w:rStyle w:val="a4"/>
                <w:rFonts w:ascii="Calibri" w:eastAsia="Times New Roman" w:hAnsi="Calibri" w:cs="Calibri"/>
                <w:color w:val="000000"/>
                <w:u w:val="none"/>
              </w:rPr>
            </w:pPr>
            <w:r w:rsidRPr="007C0222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Методы и приемы снижения уровня агрессивности у детей дошкольного возраста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C0222" w:rsidRPr="003677ED" w:rsidRDefault="007C0222" w:rsidP="007C02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C0222" w:rsidRPr="003677ED" w:rsidRDefault="00466230" w:rsidP="007C02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7C022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C0222" w:rsidRPr="003677ED" w:rsidRDefault="00AC761B" w:rsidP="007C022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7C022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630800">
        <w:trPr>
          <w:trHeight w:val="26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A358F8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Проектная деятельность в детском саду как средство реализации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A358F8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детей игре в шахматы в рамках реализации ФГОС ДО</w:t>
              </w:r>
            </w:hyperlink>
            <w:r w:rsidR="00A358F8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630800">
        <w:trPr>
          <w:trHeight w:val="2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6534A3" w:rsidRDefault="00625E8B" w:rsidP="00B2412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финансовой грамотности в дошкольных образовательных организациях</w:t>
              </w:r>
            </w:hyperlink>
            <w:r w:rsidR="00A358F8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A358F8" w:rsidRPr="003677ED" w:rsidTr="00630800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677ED" w:rsidRDefault="00370FEB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A358F8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Управление образовательной организацией в условиях реализации ФГОС дошкольного образования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Default="00AC761B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A358F8" w:rsidRPr="003677ED" w:rsidRDefault="00D61D37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630800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7C0222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002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Реализация программы «Социокультурные истоки» в дошкольной организации в соответствии с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500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46623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358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00 </w:t>
            </w:r>
            <w:r w:rsidR="00A358F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A358F8" w:rsidRPr="003677ED" w:rsidTr="00630800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358F8" w:rsidRPr="003B6591" w:rsidRDefault="00A358F8" w:rsidP="00A358F8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0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Курсы повышения квалификации (</w:t>
            </w:r>
            <w:r w:rsidRPr="003B6591">
              <w:rPr>
                <w:bCs w:val="0"/>
                <w:color w:val="FF0000"/>
                <w:sz w:val="28"/>
                <w:szCs w:val="24"/>
              </w:rPr>
              <w:t>начальная школа</w:t>
            </w:r>
            <w:r w:rsidRPr="003B6591">
              <w:rPr>
                <w:bCs w:val="0"/>
                <w:color w:val="333333"/>
                <w:sz w:val="28"/>
                <w:szCs w:val="24"/>
              </w:rPr>
              <w:t>)</w:t>
            </w:r>
          </w:p>
        </w:tc>
      </w:tr>
      <w:tr w:rsidR="00A358F8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3677ED" w:rsidRDefault="00A358F8" w:rsidP="00A3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58F8" w:rsidRPr="00B6206F" w:rsidRDefault="00A358F8" w:rsidP="00A3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:rsidR="00A358F8" w:rsidRPr="003677ED" w:rsidRDefault="00A358F8" w:rsidP="00A3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</w:tc>
      </w:tr>
      <w:tr w:rsidR="003B6591" w:rsidRPr="003677ED" w:rsidTr="00B24125">
        <w:trPr>
          <w:trHeight w:val="142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17" w:history="1">
              <w:r w:rsidR="003B6591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50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B6591" w:rsidRPr="003677ED" w:rsidTr="00B24125">
        <w:trPr>
          <w:trHeight w:val="193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3B6591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технологии инклюзивного образования обучающихся с ОВЗ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625E8B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466230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700</w:t>
            </w:r>
            <w:r w:rsidR="00625E8B"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AC761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600</w:t>
            </w:r>
            <w:r w:rsidR="00625E8B"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</w:tr>
      <w:tr w:rsidR="00625E8B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Применение дистанционного обучения. Разработка учебных заданий и тестовых вопросов в онлайн-форматах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466230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625E8B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D61D37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625E8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  <w:r w:rsidR="00625E8B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1248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25E8B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Формирование профессиональной компетентности учителя начальных классов в условиях реализации ФГОС НОО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1248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Работа классного руководителя в рамках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B24125">
        <w:trPr>
          <w:trHeight w:val="187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  </w:r>
            </w:hyperlink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  <w:r w:rsidR="00D61D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D61D37" w:rsidRDefault="00D61D37" w:rsidP="00D61D3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B24125">
        <w:trPr>
          <w:trHeight w:val="103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в начальной школе игре в шахматы в рамках реализации ФГОС НОО</w:t>
              </w:r>
            </w:hyperlink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финансовой грамотности в рамках внеурочной деятельности в соответствии с требованиями ФГОС</w:t>
              </w:r>
            </w:hyperlink>
            <w:r w:rsidR="003B6591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B24125">
        <w:trPr>
          <w:trHeight w:val="117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625E8B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курса «Основы религиозных культур и светской этики»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144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3B6591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Проектная и исследовательская деятельность как способ формирования метапредметных результатов обучения в условиях реализации ФГОС НОО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3B6591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="003B6591" w:rsidRPr="00630800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Основы робототехники и LEGO-конструирования для детей дошкольного и младшего школьного возраста</w:t>
              </w:r>
            </w:hyperlink>
            <w:r w:rsidR="003B6591" w:rsidRPr="00630800">
              <w:rPr>
                <w:rStyle w:val="a4"/>
                <w:color w:val="000000"/>
                <w:u w:val="none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262626" w:themeColor="text1" w:themeTint="D9"/>
                  <w:sz w:val="24"/>
                  <w:szCs w:val="24"/>
                  <w:u w:val="none"/>
                  <w:bdr w:val="none" w:sz="0" w:space="0" w:color="auto" w:frame="1"/>
                </w:rPr>
                <w:t>Выявление, устранение и профилактика буллинга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B6591" w:rsidRPr="003677ED" w:rsidTr="00630800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B6591" w:rsidRDefault="003B6591" w:rsidP="003B6591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8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Курсы повышения квалификации</w:t>
            </w:r>
          </w:p>
          <w:p w:rsidR="003B6591" w:rsidRPr="003677ED" w:rsidRDefault="003B6591" w:rsidP="00B24125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0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(</w:t>
            </w:r>
            <w:r w:rsidRPr="003B6591">
              <w:rPr>
                <w:bCs w:val="0"/>
                <w:color w:val="FF0000"/>
                <w:sz w:val="28"/>
                <w:szCs w:val="24"/>
              </w:rPr>
              <w:t xml:space="preserve">для </w:t>
            </w:r>
            <w:r w:rsidR="00B24125">
              <w:rPr>
                <w:bCs w:val="0"/>
                <w:color w:val="FF0000"/>
                <w:sz w:val="28"/>
                <w:szCs w:val="24"/>
              </w:rPr>
              <w:t>других</w:t>
            </w:r>
            <w:r w:rsidRPr="003B6591">
              <w:rPr>
                <w:bCs w:val="0"/>
                <w:color w:val="FF0000"/>
                <w:sz w:val="28"/>
                <w:szCs w:val="24"/>
              </w:rPr>
              <w:t xml:space="preserve"> категорий образовательных организаций</w:t>
            </w:r>
            <w:r w:rsidRPr="003B6591">
              <w:rPr>
                <w:bCs w:val="0"/>
                <w:color w:val="333333"/>
                <w:sz w:val="28"/>
                <w:szCs w:val="24"/>
              </w:rPr>
              <w:t>)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033328" w:rsidRDefault="003B6591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B6206F" w:rsidRDefault="003B6591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26" w:history="1">
              <w:r w:rsidR="003B6591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50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3B6591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технологии инклюзивного образования обучающихся с ОВЗ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03332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  </w:r>
            </w:hyperlink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</w:t>
            </w:r>
            <w:r w:rsidR="00D61D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625E8B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466230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700</w:t>
            </w:r>
            <w:r w:rsidR="00625E8B"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AC761B" w:rsidP="00625E8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600</w:t>
            </w:r>
            <w:r w:rsidR="00625E8B"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</w:tr>
      <w:tr w:rsidR="00625E8B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625E8B" w:rsidRDefault="00625E8B" w:rsidP="00625E8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Применение дистанционного обучения. Разработка учебных заданий и тестовых вопросов в онлайн-форматах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625E8B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466230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625E8B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25E8B" w:rsidRPr="003677ED" w:rsidRDefault="00D61D37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625E8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  <w:r w:rsidR="00625E8B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625E8B" w:rsidP="0003332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Работа классного руководителя в рамках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DE6185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6E008F" w:rsidRDefault="00DE6185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370FEB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Внеурочная деятельность в соответствии с требованиями ФГОС общего образования: проектирование и реализация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DE6185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466230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AC761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DE6185" w:rsidP="0003332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иностранного языка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DE6185" w:rsidP="0003332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иностранному языку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B3D30" w:rsidRDefault="00DE6185" w:rsidP="0003332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математики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630800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625E8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математике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B3D30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географии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630800">
        <w:trPr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географии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B3D30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технологии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630800">
        <w:trPr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технологии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биологии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биологии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3B6591">
        <w:trPr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3B6591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физики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3B6591">
        <w:trPr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физике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3B6591">
        <w:trPr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DE6185" w:rsidP="00625E8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истории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обществознания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3B6591">
        <w:trPr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625E8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истории и обществознания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B6591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русского языка и литературы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ООО и СОО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033328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русскому языку  и литературе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033328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химии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033328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4704D3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музыке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033328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033328" w:rsidP="004704D3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ОБЖ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033328" w:rsidRPr="003677ED" w:rsidTr="003B6591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Pr="003677ED" w:rsidRDefault="004704D3" w:rsidP="00033328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изобразительному искусству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33328" w:rsidRPr="003677ED" w:rsidRDefault="00033328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466230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3328" w:rsidRDefault="00AC761B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033328" w:rsidRPr="003677ED" w:rsidRDefault="00D61D37" w:rsidP="0003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03332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33328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704D3" w:rsidRPr="003677ED" w:rsidTr="004704D3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4704D3" w:rsidRDefault="004704D3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4704D3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2</w:t>
            </w:r>
            <w:r w:rsidR="00DE6185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Проектирование и реализация спортивно-массовой и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физкультурно-оздоровительной работы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школе с учётом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704D3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466230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4704D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04D3" w:rsidRPr="003677ED" w:rsidRDefault="00AC761B" w:rsidP="004704D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4704D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B24125" w:rsidRPr="003677ED" w:rsidTr="004704D3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4704D3" w:rsidRDefault="00B24125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2</w:t>
            </w:r>
            <w:r w:rsidR="00DE6185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370FEB" w:rsidP="00B2412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B24125" w:rsidRPr="006534A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Педагог-психолог</w:t>
              </w:r>
              <w:r w:rsidR="00B24125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в системе образования: организация и проведение психолого-педагогической работы в образовательных организациях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B24125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466230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B2412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AC761B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B2412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DE6185" w:rsidRPr="003677ED" w:rsidTr="004704D3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6534A3" w:rsidRDefault="00DE6185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370FEB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1" w:history="1"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Медиация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DE6185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466230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AC761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DE6185" w:rsidRPr="003677ED" w:rsidTr="004704D3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6534A3" w:rsidRDefault="00DE6185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31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370FEB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r w:rsidR="00DE6185" w:rsidRPr="00DE6185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астрономии</w:t>
              </w:r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и инновационные подходы к организации</w:t>
              </w:r>
            </w:hyperlink>
            <w:r w:rsidR="00DE6185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33" w:history="1"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учебного процесса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DE6185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466230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AC761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1048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625E8B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3B6591" w:rsidRPr="00625E8B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Организационно-методическое сопровождение</w:t>
              </w:r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образовательного процесса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B24125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Внеурочная деятельность: основы информационной безопасности и профилактики</w:t>
              </w:r>
            </w:hyperlink>
            <w:r w:rsidR="003B6591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36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интернет-рисков обучающихся в сети Интернет</w:t>
              </w:r>
            </w:hyperlink>
            <w:r w:rsidR="003B6591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DE6185" w:rsidRPr="003677ED" w:rsidTr="00DE6185">
        <w:trPr>
          <w:trHeight w:val="142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6534A3" w:rsidRDefault="00DE6185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370FEB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Применение дистанционных образовательных технологий в учебном процессе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DE6185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466230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AC761B" w:rsidP="00DE618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7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B24125" w:rsidRDefault="00B24125" w:rsidP="00DE6185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DE6185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курса «Основы духовно-нравственной культуры народов России»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B24125" w:rsidRPr="003677ED" w:rsidTr="00630800">
        <w:trPr>
          <w:trHeight w:val="121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B24125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370FEB" w:rsidP="00B2412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="00B2412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Требования к сайтам образовательных организаций. Информационная открытость</w:t>
              </w:r>
            </w:hyperlink>
            <w:r w:rsidR="00B24125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40" w:history="1">
              <w:r w:rsidR="00B24125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как способ повышения качества образования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B24125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466230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B24125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24125" w:rsidRPr="003677ED" w:rsidRDefault="00D61D37" w:rsidP="00B24125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B2412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  <w:r w:rsidR="00B24125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1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Профилактика террористических и экстремистских проявлений в образовательной организации, а также противодействие их идеологии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и проведение профилактики СПИДа и ВИЧ-инфекции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Обучение и воспитание детей с детским церебральным параличом (ДЦП) и другими НОДА в условиях реализации ФГОС</w:t>
              </w:r>
            </w:hyperlink>
            <w:r w:rsidR="003B6591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 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Управление конфликтами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534A3" w:rsidRDefault="00B24125" w:rsidP="00625E8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625E8B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Управление образовательной организацией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131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B24125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6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Проектная и исследовательская деятельность как способ формирования метапредметных результатов обучения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43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370FEB" w:rsidP="003B659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Реализация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67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образовательные технологии. Методические особенности применения межпредметных технологий в образовательном процессе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956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отдыха и оздоровления детей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11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0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Профессионально-педагогическая компетентность </w:t>
              </w:r>
              <w:r w:rsidR="003B6591" w:rsidRPr="00B24125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педагога дополнительного образования</w:t>
              </w:r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в условиях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38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Организация воспитательной работы в образовательной организации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37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262626" w:themeColor="text1" w:themeTint="D9"/>
                  <w:sz w:val="24"/>
                  <w:szCs w:val="24"/>
                  <w:u w:val="none"/>
                  <w:bdr w:val="none" w:sz="0" w:space="0" w:color="auto" w:frame="1"/>
                </w:rPr>
                <w:t>Выявление, устранение и профилактика буллинга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B6591" w:rsidRPr="003677ED" w:rsidTr="00630800">
        <w:trPr>
          <w:trHeight w:val="3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2C0712" w:rsidRDefault="00B24125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Обучение и воспитание детей с задержкой психического развития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:rsidR="003B6591" w:rsidRPr="003677ED" w:rsidRDefault="00D61D37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1200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23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B6206F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школьников в образовательной среде: проектирование и реализация программ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6E008F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Реализация программы «Социокультурные истоки» в общеобразовательных организациях в соответствии с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  <w:r w:rsidR="0046623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00 </w:t>
            </w:r>
            <w:r w:rsidR="003B6591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3B6591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625E8B" w:rsidRDefault="00625E8B" w:rsidP="003B6591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70FEB" w:rsidP="003B659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hyperlink r:id="rId52" w:history="1">
              <w:r w:rsidR="003B6591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Исследовательская деятельность в образовательных организациях в соответствии с требованиями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3B6591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466230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B6591" w:rsidRPr="003677ED" w:rsidRDefault="00AC761B" w:rsidP="003B659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3B659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DE6185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B24125" w:rsidRDefault="00DE6185" w:rsidP="00DE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370FEB" w:rsidP="00DE618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hyperlink r:id="rId53" w:history="1">
              <w:r w:rsidR="00DE6185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Профилактика в образовательных организациях суицидального поведения несовершеннолетних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DE6185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466230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85" w:rsidRPr="003677ED" w:rsidRDefault="00AC761B" w:rsidP="00DE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="00DE618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A792B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Профилактика детского дорожно-транспортного травматизма и ее роль в формировании безопасного образовательного пространства образовательных организациях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400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A792B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Современные подходы к организации взаимодействия образовательной организации и семьи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700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 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670020" w:rsidRDefault="00466230" w:rsidP="00466230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Оказание первой помощи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D61D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300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57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670020" w:rsidRDefault="00466230" w:rsidP="00466230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Обеспечение санитарно-эпидемиологических условий в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D61D37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300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670020" w:rsidRDefault="00466230" w:rsidP="00466230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Управление конфликтами в педагогическом коллективе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D61D37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300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466230" w:rsidRPr="003677ED" w:rsidTr="00630800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670020" w:rsidRDefault="00466230" w:rsidP="00466230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Экологическое образование детей дошкольного возраста: развитие кругозора и опытно-исследовательская деятельность в рамках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D61D37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6230" w:rsidRPr="003677ED" w:rsidRDefault="00466230" w:rsidP="0046623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300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</w:tbl>
    <w:p w:rsidR="004A0669" w:rsidRDefault="004A0669" w:rsidP="00B6206F">
      <w:pPr>
        <w:pStyle w:val="5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tbl>
      <w:tblPr>
        <w:tblW w:w="1076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850"/>
        <w:gridCol w:w="2268"/>
        <w:gridCol w:w="2639"/>
      </w:tblGrid>
      <w:tr w:rsidR="00630800" w:rsidRPr="00B6206F" w:rsidTr="00A358F8">
        <w:trPr>
          <w:trHeight w:val="567"/>
        </w:trPr>
        <w:tc>
          <w:tcPr>
            <w:tcW w:w="10765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B6206F" w:rsidRDefault="00630800" w:rsidP="00A358F8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0"/>
                <w:szCs w:val="24"/>
              </w:rPr>
            </w:pPr>
            <w:r w:rsidRPr="00B6206F">
              <w:rPr>
                <w:bCs w:val="0"/>
                <w:color w:val="333333"/>
                <w:sz w:val="24"/>
                <w:szCs w:val="24"/>
              </w:rPr>
              <w:t>Курсы профессиональной переподготовки</w:t>
            </w:r>
          </w:p>
        </w:tc>
      </w:tr>
      <w:tr w:rsidR="00630800" w:rsidRPr="003677ED" w:rsidTr="00630800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370FEB" w:rsidP="00A358F8">
            <w:pPr>
              <w:pStyle w:val="6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4" w:history="1">
              <w:r w:rsidR="00630800" w:rsidRPr="003677ED">
                <w:rPr>
                  <w:rStyle w:val="a4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Теория и методика воспитания детей дошкольного возраста</w:t>
              </w:r>
            </w:hyperlink>
            <w:r w:rsidR="00630800" w:rsidRPr="003677ED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630800" w:rsidRPr="003677ED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(с присвоением квалификации "Воспитатель детей дошкольного возраста")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3100руб.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5300 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  <w:r w:rsidR="00AC761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630800" w:rsidRPr="003677ED" w:rsidTr="00630800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370FEB" w:rsidP="00A358F8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55" w:history="1">
              <w:r w:rsidR="00630800" w:rsidRPr="002C0712">
                <w:rPr>
                  <w:rStyle w:val="a4"/>
                  <w:rFonts w:eastAsia="Times New Roman"/>
                  <w:bCs/>
                  <w:color w:val="000000"/>
                  <w:u w:val="none"/>
                  <w:bdr w:val="none" w:sz="0" w:space="0" w:color="auto" w:frame="1"/>
                </w:rPr>
                <w:t>Государственное и муниципальное управление в образовании. Эффективность образовательных систем</w:t>
              </w:r>
            </w:hyperlink>
            <w:r w:rsidR="00630800" w:rsidRPr="002C0712">
              <w:rPr>
                <w:rStyle w:val="a4"/>
                <w:rFonts w:eastAsia="Times New Roman"/>
                <w:color w:val="000000"/>
                <w:u w:val="none"/>
              </w:rPr>
              <w:t> </w:t>
            </w:r>
            <w:r w:rsidR="00630800" w:rsidRPr="002C0712">
              <w:rPr>
                <w:rStyle w:val="a4"/>
                <w:rFonts w:eastAsia="Times New Roman"/>
                <w:bCs/>
                <w:color w:val="000000"/>
                <w:u w:val="none"/>
              </w:rPr>
              <w:t>(с присвоением квалификации "Менеджер")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3100руб.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5300 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  <w:r w:rsidR="00AC761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630800" w:rsidRPr="003677ED" w:rsidTr="00630800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370FEB" w:rsidP="00A358F8">
            <w:pPr>
              <w:pStyle w:val="6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6" w:history="1">
              <w:r w:rsidR="00630800" w:rsidRPr="003677ED">
                <w:rPr>
                  <w:rStyle w:val="a4"/>
                  <w:b w:val="0"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Менеджмент в образовании</w:t>
              </w:r>
            </w:hyperlink>
            <w:r w:rsidR="00630800" w:rsidRPr="003677ED">
              <w:rPr>
                <w:b w:val="0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630800" w:rsidRPr="003677ED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(с присвоением квалификации "Менеджер в образовании")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3100руб.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5300 руб.</w:t>
            </w:r>
          </w:p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</w:t>
            </w:r>
            <w:r w:rsidR="00AC761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0800" w:rsidRPr="003677ED" w:rsidRDefault="00630800" w:rsidP="00A358F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630800" w:rsidRPr="003677ED" w:rsidRDefault="00630800" w:rsidP="00B6206F">
      <w:pPr>
        <w:pStyle w:val="5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sectPr w:rsidR="00630800" w:rsidRPr="003677ED" w:rsidSect="008F7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500000000000000"/>
    <w:charset w:val="00"/>
    <w:family w:val="swiss"/>
    <w:pitch w:val="variable"/>
    <w:sig w:usb0="E40002FF" w:usb1="0200001B" w:usb2="01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9"/>
    <w:rsid w:val="00033328"/>
    <w:rsid w:val="00051D57"/>
    <w:rsid w:val="0009430E"/>
    <w:rsid w:val="000955C2"/>
    <w:rsid w:val="000A2A85"/>
    <w:rsid w:val="000A4B1A"/>
    <w:rsid w:val="000C191E"/>
    <w:rsid w:val="000D1AEB"/>
    <w:rsid w:val="0013384E"/>
    <w:rsid w:val="00160066"/>
    <w:rsid w:val="00181A47"/>
    <w:rsid w:val="001B12AE"/>
    <w:rsid w:val="001D0F07"/>
    <w:rsid w:val="001D48C7"/>
    <w:rsid w:val="002923E7"/>
    <w:rsid w:val="002929E2"/>
    <w:rsid w:val="002A3EB8"/>
    <w:rsid w:val="002C0712"/>
    <w:rsid w:val="002C271C"/>
    <w:rsid w:val="002C77DB"/>
    <w:rsid w:val="002D33C4"/>
    <w:rsid w:val="002E3A7F"/>
    <w:rsid w:val="00340ED3"/>
    <w:rsid w:val="003677ED"/>
    <w:rsid w:val="00370FEB"/>
    <w:rsid w:val="00384AC3"/>
    <w:rsid w:val="00394198"/>
    <w:rsid w:val="003B6591"/>
    <w:rsid w:val="003C44F7"/>
    <w:rsid w:val="003E468B"/>
    <w:rsid w:val="00413C1F"/>
    <w:rsid w:val="00451A5B"/>
    <w:rsid w:val="00466230"/>
    <w:rsid w:val="004704D3"/>
    <w:rsid w:val="004A0669"/>
    <w:rsid w:val="00584C40"/>
    <w:rsid w:val="005A6B6F"/>
    <w:rsid w:val="006115FF"/>
    <w:rsid w:val="00625E8B"/>
    <w:rsid w:val="00630800"/>
    <w:rsid w:val="00637B87"/>
    <w:rsid w:val="006534A3"/>
    <w:rsid w:val="00670020"/>
    <w:rsid w:val="00671212"/>
    <w:rsid w:val="006B3D30"/>
    <w:rsid w:val="006E008F"/>
    <w:rsid w:val="006E3B71"/>
    <w:rsid w:val="00717FB8"/>
    <w:rsid w:val="00781A60"/>
    <w:rsid w:val="0078281C"/>
    <w:rsid w:val="00796FE0"/>
    <w:rsid w:val="007A26E4"/>
    <w:rsid w:val="007C0222"/>
    <w:rsid w:val="00841792"/>
    <w:rsid w:val="00847F03"/>
    <w:rsid w:val="008C2E54"/>
    <w:rsid w:val="008F0E9C"/>
    <w:rsid w:val="008F73E7"/>
    <w:rsid w:val="00902045"/>
    <w:rsid w:val="00957A44"/>
    <w:rsid w:val="0097700F"/>
    <w:rsid w:val="00985F95"/>
    <w:rsid w:val="0099025C"/>
    <w:rsid w:val="009B2A90"/>
    <w:rsid w:val="009B3823"/>
    <w:rsid w:val="00A358F8"/>
    <w:rsid w:val="00A53A03"/>
    <w:rsid w:val="00A711CD"/>
    <w:rsid w:val="00AA0648"/>
    <w:rsid w:val="00AC761B"/>
    <w:rsid w:val="00B24125"/>
    <w:rsid w:val="00B6206F"/>
    <w:rsid w:val="00BE6160"/>
    <w:rsid w:val="00C03CA8"/>
    <w:rsid w:val="00C149E6"/>
    <w:rsid w:val="00C371F8"/>
    <w:rsid w:val="00C921F0"/>
    <w:rsid w:val="00CF3F3F"/>
    <w:rsid w:val="00D0127E"/>
    <w:rsid w:val="00D61D37"/>
    <w:rsid w:val="00DE6185"/>
    <w:rsid w:val="00E03D0E"/>
    <w:rsid w:val="00E36600"/>
    <w:rsid w:val="00E54E3C"/>
    <w:rsid w:val="00E56749"/>
    <w:rsid w:val="00E934E6"/>
    <w:rsid w:val="00EB662A"/>
    <w:rsid w:val="00ED3680"/>
    <w:rsid w:val="00F373ED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F70"/>
  <w15:chartTrackingRefBased/>
  <w15:docId w15:val="{37DCDAE6-7789-478C-8564-F6E2057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-ba.ru/proyektdo" TargetMode="External"/><Relationship Id="rId18" Type="http://schemas.openxmlformats.org/officeDocument/2006/relationships/hyperlink" Target="https://s-ba.ru/ovz" TargetMode="External"/><Relationship Id="rId26" Type="http://schemas.openxmlformats.org/officeDocument/2006/relationships/hyperlink" Target="https://s-ba.ru/opp-do" TargetMode="External"/><Relationship Id="rId39" Type="http://schemas.openxmlformats.org/officeDocument/2006/relationships/hyperlink" Target="https://s-ba.ru/siteobr" TargetMode="External"/><Relationship Id="rId21" Type="http://schemas.openxmlformats.org/officeDocument/2006/relationships/hyperlink" Target="https://s-ba.ru/kpk-fin" TargetMode="External"/><Relationship Id="rId34" Type="http://schemas.openxmlformats.org/officeDocument/2006/relationships/hyperlink" Target="https://s-ba.ru/metod" TargetMode="External"/><Relationship Id="rId42" Type="http://schemas.openxmlformats.org/officeDocument/2006/relationships/hyperlink" Target="https://s-ba.ru/vich" TargetMode="External"/><Relationship Id="rId47" Type="http://schemas.openxmlformats.org/officeDocument/2006/relationships/hyperlink" Target="https://s-ba.ru/page/1219090" TargetMode="External"/><Relationship Id="rId50" Type="http://schemas.openxmlformats.org/officeDocument/2006/relationships/hyperlink" Target="https://s-ba.ru/dop" TargetMode="External"/><Relationship Id="rId55" Type="http://schemas.openxmlformats.org/officeDocument/2006/relationships/hyperlink" Target="https://s-ba.ru/gmu" TargetMode="External"/><Relationship Id="rId7" Type="http://schemas.openxmlformats.org/officeDocument/2006/relationships/hyperlink" Target="https://s-ba.ru/kpk-pim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ba.ru/controldo" TargetMode="External"/><Relationship Id="rId29" Type="http://schemas.openxmlformats.org/officeDocument/2006/relationships/hyperlink" Target="https://s-ba.ru/extracurricular-activity" TargetMode="External"/><Relationship Id="rId11" Type="http://schemas.openxmlformats.org/officeDocument/2006/relationships/hyperlink" Target="https://s-ba.ru/kpk-ikt-do" TargetMode="External"/><Relationship Id="rId24" Type="http://schemas.openxmlformats.org/officeDocument/2006/relationships/hyperlink" Target="https://s-ba.ru/lego" TargetMode="External"/><Relationship Id="rId32" Type="http://schemas.openxmlformats.org/officeDocument/2006/relationships/hyperlink" Target="https://s-ba.ru/ast" TargetMode="External"/><Relationship Id="rId37" Type="http://schemas.openxmlformats.org/officeDocument/2006/relationships/hyperlink" Target="https://s-ba.ru/page/1202687" TargetMode="External"/><Relationship Id="rId40" Type="http://schemas.openxmlformats.org/officeDocument/2006/relationships/hyperlink" Target="https://s-ba.ru/siteobr" TargetMode="External"/><Relationship Id="rId45" Type="http://schemas.openxmlformats.org/officeDocument/2006/relationships/hyperlink" Target="https://s-ba.ru/control" TargetMode="External"/><Relationship Id="rId53" Type="http://schemas.openxmlformats.org/officeDocument/2006/relationships/hyperlink" Target="https://s-ba.ru/preventio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-ba.ru/opp-do" TargetMode="External"/><Relationship Id="rId19" Type="http://schemas.openxmlformats.org/officeDocument/2006/relationships/hyperlink" Target="https://s-ba.ru/ovz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ba.ru/metod" TargetMode="External"/><Relationship Id="rId14" Type="http://schemas.openxmlformats.org/officeDocument/2006/relationships/hyperlink" Target="https://s-ba.ru/ches-doo" TargetMode="External"/><Relationship Id="rId22" Type="http://schemas.openxmlformats.org/officeDocument/2006/relationships/hyperlink" Target="https://s-ba.ru/orks" TargetMode="External"/><Relationship Id="rId27" Type="http://schemas.openxmlformats.org/officeDocument/2006/relationships/hyperlink" Target="https://s-ba.ru/ovz" TargetMode="External"/><Relationship Id="rId30" Type="http://schemas.openxmlformats.org/officeDocument/2006/relationships/hyperlink" Target="https://s-ba.ru/kpk-psychology" TargetMode="External"/><Relationship Id="rId35" Type="http://schemas.openxmlformats.org/officeDocument/2006/relationships/hyperlink" Target="https://s-ba.ru/int" TargetMode="External"/><Relationship Id="rId43" Type="http://schemas.openxmlformats.org/officeDocument/2006/relationships/hyperlink" Target="https://s-ba.ru/dtsp" TargetMode="External"/><Relationship Id="rId48" Type="http://schemas.openxmlformats.org/officeDocument/2006/relationships/hyperlink" Target="https://s-ba.ru/mp" TargetMode="External"/><Relationship Id="rId56" Type="http://schemas.openxmlformats.org/officeDocument/2006/relationships/hyperlink" Target="https://s-ba.ru/upravleniye" TargetMode="External"/><Relationship Id="rId8" Type="http://schemas.openxmlformats.org/officeDocument/2006/relationships/hyperlink" Target="https://s-ba.ru/kpk-psychology" TargetMode="External"/><Relationship Id="rId51" Type="http://schemas.openxmlformats.org/officeDocument/2006/relationships/hyperlink" Target="https://s-ba.ru/bully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-ba.ru/lego" TargetMode="External"/><Relationship Id="rId17" Type="http://schemas.openxmlformats.org/officeDocument/2006/relationships/hyperlink" Target="https://s-ba.ru/opp-do" TargetMode="External"/><Relationship Id="rId25" Type="http://schemas.openxmlformats.org/officeDocument/2006/relationships/hyperlink" Target="https://s-ba.ru/bullying" TargetMode="External"/><Relationship Id="rId33" Type="http://schemas.openxmlformats.org/officeDocument/2006/relationships/hyperlink" Target="https://s-ba.ru/ast" TargetMode="External"/><Relationship Id="rId38" Type="http://schemas.openxmlformats.org/officeDocument/2006/relationships/hyperlink" Target="https://s-ba.ru/odnknr" TargetMode="External"/><Relationship Id="rId46" Type="http://schemas.openxmlformats.org/officeDocument/2006/relationships/hyperlink" Target="https://s-ba.ru/proyekt" TargetMode="External"/><Relationship Id="rId20" Type="http://schemas.openxmlformats.org/officeDocument/2006/relationships/hyperlink" Target="https://s-ba.ru/ches-noo" TargetMode="External"/><Relationship Id="rId41" Type="http://schemas.openxmlformats.org/officeDocument/2006/relationships/hyperlink" Target="https://s-ba.ru/terr" TargetMode="External"/><Relationship Id="rId54" Type="http://schemas.openxmlformats.org/officeDocument/2006/relationships/hyperlink" Target="https://s-ba.ru/tu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-ba.ru/ovzdo" TargetMode="External"/><Relationship Id="rId15" Type="http://schemas.openxmlformats.org/officeDocument/2006/relationships/hyperlink" Target="https://s-ba.ru/kpk-fin-do" TargetMode="External"/><Relationship Id="rId23" Type="http://schemas.openxmlformats.org/officeDocument/2006/relationships/hyperlink" Target="https://s-ba.ru/nk_project" TargetMode="External"/><Relationship Id="rId28" Type="http://schemas.openxmlformats.org/officeDocument/2006/relationships/hyperlink" Target="https://s-ba.ru/ovz-2" TargetMode="External"/><Relationship Id="rId36" Type="http://schemas.openxmlformats.org/officeDocument/2006/relationships/hyperlink" Target="https://s-ba.ru/int" TargetMode="External"/><Relationship Id="rId49" Type="http://schemas.openxmlformats.org/officeDocument/2006/relationships/hyperlink" Target="https://s-ba.ru/lager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-ba.ru/art" TargetMode="External"/><Relationship Id="rId31" Type="http://schemas.openxmlformats.org/officeDocument/2006/relationships/hyperlink" Target="https://s-ba.ru/mediation" TargetMode="External"/><Relationship Id="rId44" Type="http://schemas.openxmlformats.org/officeDocument/2006/relationships/hyperlink" Target="https://s-ba.ru/kpk-conflict" TargetMode="External"/><Relationship Id="rId52" Type="http://schemas.openxmlformats.org/officeDocument/2006/relationships/hyperlink" Target="https://s-ba.ru/r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высшая школа делового администрирования</cp:lastModifiedBy>
  <cp:revision>5</cp:revision>
  <dcterms:created xsi:type="dcterms:W3CDTF">2021-10-01T01:30:00Z</dcterms:created>
  <dcterms:modified xsi:type="dcterms:W3CDTF">2021-12-07T11:02:00Z</dcterms:modified>
</cp:coreProperties>
</file>